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张坝桂圆林旅游区投资管理有限公司招聘启事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坝桂圆林公园位于泸州主城区东南面长江江畔，占地4500余亩，素有“十里绿色长廊”、“泸州绿色客厅”、“城市天然氧吧”之美誉，是中国北回归线上最大最古老的桂圆林。景区是四川省唯一以植物命名的省级文物保护单位，2014年被评为国家4A级旅游景区,</w:t>
      </w:r>
      <w:r>
        <w:rPr>
          <w:rFonts w:ascii="Times New Roman" w:hAnsi="Times New Roman" w:eastAsia="仿宋"/>
          <w:sz w:val="32"/>
          <w:szCs w:val="32"/>
        </w:rPr>
        <w:t xml:space="preserve"> 2017</w:t>
      </w:r>
      <w:r>
        <w:rPr>
          <w:rFonts w:ascii="Times New Roman" w:hAnsi="仿宋" w:eastAsia="仿宋"/>
          <w:sz w:val="32"/>
          <w:szCs w:val="32"/>
        </w:rPr>
        <w:t>年公司在泸州市江阳区</w:t>
      </w:r>
      <w:r>
        <w:rPr>
          <w:rFonts w:ascii="Times New Roman" w:hAnsi="仿宋" w:eastAsia="仿宋"/>
          <w:color w:val="333333"/>
          <w:sz w:val="32"/>
          <w:szCs w:val="32"/>
          <w:shd w:val="clear" w:color="auto" w:fill="FFFFFF"/>
        </w:rPr>
        <w:t>张坝街道办事处</w:t>
      </w:r>
      <w:r>
        <w:rPr>
          <w:rFonts w:ascii="Times New Roman" w:hAnsi="仿宋" w:eastAsia="仿宋"/>
          <w:sz w:val="32"/>
          <w:szCs w:val="32"/>
        </w:rPr>
        <w:t>的指导下，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ascii="Times New Roman" w:hAnsi="仿宋" w:eastAsia="仿宋"/>
          <w:sz w:val="32"/>
          <w:szCs w:val="32"/>
        </w:rPr>
        <w:t>张坝桂圆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ascii="Times New Roman" w:hAnsi="仿宋" w:eastAsia="仿宋"/>
          <w:sz w:val="32"/>
          <w:szCs w:val="32"/>
        </w:rPr>
        <w:t>取得了《中华人民共和国地理标志保护产品》的授权，</w:t>
      </w:r>
      <w:r>
        <w:rPr>
          <w:rFonts w:ascii="Times New Roman" w:hAnsi="仿宋" w:eastAsia="仿宋"/>
          <w:color w:val="333333"/>
          <w:sz w:val="32"/>
          <w:szCs w:val="32"/>
          <w:shd w:val="clear" w:color="auto" w:fill="FFFFFF"/>
        </w:rPr>
        <w:t>同年被命名为</w:t>
      </w:r>
      <w:r>
        <w:rPr>
          <w:rFonts w:ascii="Times New Roman" w:hAnsi="Times New Roman" w:eastAsia="仿宋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hAnsi="仿宋" w:eastAsia="仿宋"/>
          <w:color w:val="333333"/>
          <w:sz w:val="32"/>
          <w:szCs w:val="32"/>
          <w:shd w:val="clear" w:color="auto" w:fill="FFFFFF"/>
        </w:rPr>
        <w:t>国家水利风景区</w:t>
      </w:r>
      <w:r>
        <w:rPr>
          <w:rFonts w:ascii="Times New Roman" w:hAnsi="Times New Roman" w:eastAsia="仿宋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交通方便快捷，文化底蕴丰厚。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现因公司工作需要诚聘以下职位：</w:t>
      </w:r>
    </w:p>
    <w:p>
      <w:pPr>
        <w:numPr>
          <w:ilvl w:val="0"/>
          <w:numId w:val="1"/>
        </w:numPr>
        <w:tabs>
          <w:tab w:val="left" w:pos="208"/>
          <w:tab w:val="center" w:pos="4303"/>
        </w:tabs>
        <w:ind w:firstLine="64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讲解员若干名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numPr>
          <w:ilvl w:val="0"/>
          <w:numId w:val="2"/>
        </w:numPr>
        <w:tabs>
          <w:tab w:val="left" w:pos="208"/>
          <w:tab w:val="center" w:pos="4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职位要求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1.形象气质佳；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2.普通话流利，口齿清楚；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3.亲和力好，有较强的组织能力和责任感；</w:t>
      </w:r>
    </w:p>
    <w:p>
      <w:p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4.有普通话二级甲等以上证书或导游资格证；</w:t>
      </w:r>
    </w:p>
    <w:p>
      <w:pPr>
        <w:tabs>
          <w:tab w:val="left" w:pos="1303"/>
        </w:tabs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5.薪资待遇：基本工资2000+提成+全勤200+交通通讯100+化妆补贴50。</w:t>
      </w:r>
    </w:p>
    <w:p>
      <w:p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任职要求</w:t>
      </w:r>
    </w:p>
    <w:p>
      <w:p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女性160cm以上，男性170cm以上；年龄:30岁以下；学历：大专及以上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二、策划专员1名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（一）岗位要求</w:t>
      </w:r>
    </w:p>
    <w:p>
      <w:pPr>
        <w:pStyle w:val="6"/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1.本科以上学历，新闻学、广告学、市场营销、汉语言文学、互联网等相关专业；</w:t>
      </w:r>
    </w:p>
    <w:p>
      <w:pPr>
        <w:pStyle w:val="6"/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2.有较强的市场敏感度，良好的文字功底，能独立撰写各类策划方案、稿件、报告及各项宣传资料文案等；</w:t>
      </w:r>
    </w:p>
    <w:p>
      <w:pPr>
        <w:pStyle w:val="6"/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3.具备项目管理、营销策划、品牌策划、网络营销等理论知识和一定的实践经验；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4.对网络营销商业全流程都具备一定认识和执行能力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5.年龄：40岁以下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三、网络运营专员1名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（一）岗位要求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1.大专以上学历 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2.了解各种网络营销手法、流程；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3.优秀的文案能力，能撰写各种不同的方案、文案；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4.熟练使用Photoshop、Flash等设计软件；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5.网页版面设计与网页制作、平面设计，能独立完成整个网站项目的设计；</w:t>
      </w:r>
    </w:p>
    <w:p>
      <w:p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6.年龄：40岁以下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薪资待遇：</w:t>
      </w:r>
    </w:p>
    <w:p>
      <w:pPr>
        <w:numPr>
          <w:ilvl w:val="0"/>
          <w:numId w:val="3"/>
        </w:numPr>
        <w:tabs>
          <w:tab w:val="left" w:pos="1303"/>
          <w:tab w:val="clear" w:pos="312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薪资面议；</w:t>
      </w:r>
    </w:p>
    <w:p>
      <w:pPr>
        <w:numPr>
          <w:ilvl w:val="0"/>
          <w:numId w:val="3"/>
        </w:numPr>
        <w:tabs>
          <w:tab w:val="left" w:pos="1303"/>
          <w:tab w:val="clear" w:pos="312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公司统一缴纳五险一金（养老、医疗、失业、生育、工伤、公积金）；</w:t>
      </w:r>
    </w:p>
    <w:p>
      <w:pPr>
        <w:numPr>
          <w:ilvl w:val="0"/>
          <w:numId w:val="3"/>
        </w:numPr>
        <w:tabs>
          <w:tab w:val="left" w:pos="1303"/>
          <w:tab w:val="clear" w:pos="312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享有学历补贴、工龄补贴、职业资格证书补贴等；</w:t>
      </w:r>
    </w:p>
    <w:p>
      <w:pPr>
        <w:numPr>
          <w:ilvl w:val="0"/>
          <w:numId w:val="3"/>
        </w:numPr>
        <w:tabs>
          <w:tab w:val="left" w:pos="1303"/>
          <w:tab w:val="clear" w:pos="312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公司提供员工餐；</w:t>
      </w:r>
    </w:p>
    <w:p>
      <w:pPr>
        <w:tabs>
          <w:tab w:val="left" w:pos="1303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报名地址：张坝桂圆林西大门办公室</w:t>
      </w:r>
    </w:p>
    <w:p>
      <w:pPr>
        <w:tabs>
          <w:tab w:val="left" w:pos="1303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联系电话：0830-8566673</w:t>
      </w:r>
    </w:p>
    <w:p>
      <w:pPr>
        <w:tabs>
          <w:tab w:val="left" w:pos="130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EB324"/>
    <w:multiLevelType w:val="singleLevel"/>
    <w:tmpl w:val="98EEB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7FAD48"/>
    <w:multiLevelType w:val="singleLevel"/>
    <w:tmpl w:val="F17FAD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6CE798"/>
    <w:multiLevelType w:val="singleLevel"/>
    <w:tmpl w:val="F96CE7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065"/>
    <w:rsid w:val="000C6A82"/>
    <w:rsid w:val="001B7286"/>
    <w:rsid w:val="00630E8B"/>
    <w:rsid w:val="00995065"/>
    <w:rsid w:val="00FB18E8"/>
    <w:rsid w:val="0AEB42C2"/>
    <w:rsid w:val="178E504B"/>
    <w:rsid w:val="2FBC2219"/>
    <w:rsid w:val="389328A9"/>
    <w:rsid w:val="43FB32D4"/>
    <w:rsid w:val="4B2679A6"/>
    <w:rsid w:val="536D0A9D"/>
    <w:rsid w:val="5AEE37C0"/>
    <w:rsid w:val="6BD75BBA"/>
    <w:rsid w:val="7C8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Office_11.1.0.8696_F1E327BC-269C-435d-A152-05C5408002CA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Sat</lastModifiedBy>
  <dcterms:modified xsi:type="dcterms:W3CDTF">2019-05-28T08:19:13Z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